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0D" w:rsidRPr="001E6C0D" w:rsidRDefault="001E6C0D" w:rsidP="001E6C0D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4690"/>
          <w:kern w:val="36"/>
          <w:sz w:val="48"/>
          <w:szCs w:val="48"/>
          <w:lang w:eastAsia="ru-RU"/>
        </w:rPr>
      </w:pPr>
      <w:r w:rsidRPr="001E6C0D">
        <w:rPr>
          <w:rFonts w:ascii="Times New Roman" w:eastAsia="Times New Roman" w:hAnsi="Times New Roman" w:cs="Times New Roman"/>
          <w:b/>
          <w:bCs/>
          <w:color w:val="014690"/>
          <w:kern w:val="36"/>
          <w:sz w:val="48"/>
          <w:szCs w:val="48"/>
          <w:lang w:eastAsia="ru-RU"/>
        </w:rPr>
        <w:t>Права и обязанности граждан в сфере охраны здоровья</w:t>
      </w:r>
    </w:p>
    <w:p w:rsidR="001E6C0D" w:rsidRPr="001E6C0D" w:rsidRDefault="001E6C0D" w:rsidP="001E6C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Статья 19 Федерального закона от 21 ноября 2011 года № 323-ФЗ «Об основах охраны здоровья граждан в Российской Федерации»</w:t>
      </w:r>
    </w:p>
    <w:p w:rsidR="001E6C0D" w:rsidRPr="001E6C0D" w:rsidRDefault="001E6C0D" w:rsidP="001E6C0D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Право на медицинскую помощь.</w:t>
      </w:r>
    </w:p>
    <w:p w:rsidR="001E6C0D" w:rsidRPr="001E6C0D" w:rsidRDefault="001E6C0D" w:rsidP="001E6C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1. Каждый имеет право на медицинскую помощь.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5. Пациент имеет право на: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3) получение консультаций врачей-специалистов;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7) защиту сведений, составляющих врачебную тайну;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8) отказ от медицинского вмешательства;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9) возмещение вреда, причиненного здоровью при оказании ему медицинской помощи;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10) допуск к нему адвоката или законного представителя для защиты своих прав;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 xml:space="preserve">11) допуск к нему священнослужителя, а в случае нахождения пациента на лечении в стационарных условиях — на предоставление условий для 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E6C0D" w:rsidRPr="001E6C0D" w:rsidRDefault="001E6C0D" w:rsidP="001E6C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Статья 27 Федерального закона от 21 ноября 2011 года № 323-ФЗ «Об основах охраны здоровья граждан в Российской Федерации»</w:t>
      </w:r>
    </w:p>
    <w:p w:rsidR="001E6C0D" w:rsidRPr="001E6C0D" w:rsidRDefault="001E6C0D" w:rsidP="001E6C0D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b/>
          <w:color w:val="212529"/>
          <w:sz w:val="27"/>
          <w:szCs w:val="27"/>
          <w:lang w:eastAsia="ru-RU"/>
        </w:rPr>
        <w:t>Обязанности граждан в сфере охраны здоровья</w:t>
      </w:r>
    </w:p>
    <w:p w:rsidR="001E6C0D" w:rsidRPr="001E6C0D" w:rsidRDefault="001E6C0D" w:rsidP="001E6C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1. Граждане обязаны заботиться о сохранении своего здоровья.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Пациент может также реализовывать иные права, предусмотренные федеральным законодательством.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или фельдшера, а также лечащего врача не чаще 1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Возложение функций лечащего врача на врача соответствующей специальности осуществляется руководителем медицинской организации с учетом согласия врача, выраженного в письменной форме.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Об удовлетворении заявления гражданина о выборе врача руководитель медицинской организации информирует гражданина в письменной форме в течение 3 рабочих дней со дня получения данного заявления.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Основанием для отказа в удовлетворении заявления гражданина о выборе врача является превышение установленных в соответствующей медицинской организации норм индивидуальной нагрузки врача, выбранного больным.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В случае отказа в удовлетворении заявления гражданина о выборе врача руководитель медицинской организации в течение 3 рабочих дней со дня получения данного заявления в письменной форме информирует гражданина об отказе (с указанием причины отказа, а также сведений о врачах соответствующих специальностей в целях предоставления возможности реализации права пациента на выбор).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В случае если гражданин не подал соответствующее заявление, врач назначается администрацией медицинской организации.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  <w:t>В БУЗ Орловской области «О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ПТД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» утвержден ряд документов о правах и обязанностях пациентов:</w:t>
      </w:r>
    </w:p>
    <w:p w:rsidR="001E6C0D" w:rsidRDefault="001E6C0D" w:rsidP="001E6C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1E6C0D" w:rsidRPr="001E6C0D" w:rsidRDefault="001E6C0D" w:rsidP="001E6C0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Уважаемый пациент!</w:t>
      </w:r>
    </w:p>
    <w:p w:rsidR="001E6C0D" w:rsidRPr="001E6C0D" w:rsidRDefault="001E6C0D" w:rsidP="001E6C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 соответствии с требованиями Федерального закона от 21.11.2011года № 323-ФЗ «Об основах охраны здоровья граждан в РФ» (далее — Основы) бюджетное учреждение здравоохранении Орловской области «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Орловски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й противотуберкулезный диспансер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», в лице главного врача, подтверждает гарантию сохранения конфиденциальных сведений, составляющих врачебную тайну и информирует о том, что при обращении за медицинской помощью и ее оказании в областной клинической больнице пациент </w:t>
      </w:r>
      <w:r w:rsidRPr="001E6C0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имеет право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на: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выбор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врача и выбор медицинской организации;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профилактику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получение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консультаций врачей-специалистов;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облегчение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боли, связанной с заболеванием и (или) медицинским вмешательством, доступными методами и лекарственными препаратами;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получение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получение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лечебного питания в случае нахождения пациента на лечении в стационарных условиях;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защиту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сведений, составляющих врачебную тайну;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отказ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от медицинского вмешательства;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возмещение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вреда, причиненного здоровью при оказании ему медицинской помощи;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допуск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к нему адвоката или законного представителя для защиты своих прав;</w:t>
      </w:r>
    </w:p>
    <w:p w:rsidR="001E6C0D" w:rsidRPr="001E6C0D" w:rsidRDefault="001E6C0D" w:rsidP="001E6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допуск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E6C0D" w:rsidRPr="001E6C0D" w:rsidRDefault="001E6C0D" w:rsidP="001E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0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Пациент уведомляется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shd w:val="clear" w:color="auto" w:fill="FFFFFF"/>
          <w:lang w:eastAsia="ru-RU"/>
        </w:rPr>
        <w:t> о том, что учреждение имеет право без согласия пациента или его законного представителя разгласить конфиденциальные сведения в следующих случаях: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угрозе распространения инфекционных заболеваний, массовых отравлений и поражений;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по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осуществления контроля за поведением осужденного, осужденного, в отношении которого отбывание наказания отсрочено, и лица, освобожденного условно-досрочно;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</w:t>
      </w:r>
      <w:proofErr w:type="spell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психоактивные</w:t>
      </w:r>
      <w:proofErr w:type="spell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или медицинскую реабилитацию;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случае оказания медицинской помощи несовершеннолетнему в соответствии с п.2 ч.2 ст.9 настоящего ФЗ, а также несовершеннолетнему, не достигшему возраста (несовершеннолетние, больные наркоманией, в возрасте старше 16 лет и иные несовершеннолетние в возрасте старше 15 лет), для информирования одного из его родителей или иного законного представителя;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целях проведения врачебно-военной экспертизы по запросам военных комиссариатов, кадровых служб и военно-врачебных (врачебно-летных) комиссий, федеральных органов исполнения власти, в которых федеральным законом предусмотрена военная и приравненная к ней служба;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ч.6 ст.34.1 ФЗ от 04.12.2007 года № 329-ФЗ «О физической культуре и спорте в РФ»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 , в </w:t>
      </w:r>
      <w:proofErr w:type="spell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т.ч</w:t>
      </w:r>
      <w:proofErr w:type="spell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 во время его участия в спортивных соревнованиях, предусмотренных реализуемыми программами спортивной подготовки;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при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обмене информацией медицинскими организациями, в </w:t>
      </w:r>
      <w:proofErr w:type="spell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т.ч</w:t>
      </w:r>
      <w:proofErr w:type="spell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. размещенной в медицинских информационных системах, в целях 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оказания медицинской помощи с учетом требований законодательства РФ о персональных данных;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целях осуществления учета и контроля в системе обязательного социального страхования;</w:t>
      </w:r>
    </w:p>
    <w:p w:rsidR="001E6C0D" w:rsidRPr="001E6C0D" w:rsidRDefault="001E6C0D" w:rsidP="001E6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целях осуществления контроля качества и безопасности медицинской деятельности.</w:t>
      </w:r>
    </w:p>
    <w:p w:rsidR="001E6C0D" w:rsidRPr="001E6C0D" w:rsidRDefault="001E6C0D" w:rsidP="001E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0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Пациент информируется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shd w:val="clear" w:color="auto" w:fill="FFFFFF"/>
          <w:lang w:eastAsia="ru-RU"/>
        </w:rPr>
        <w:t> о том, что в больнице: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</w:r>
    </w:p>
    <w:p w:rsidR="001E6C0D" w:rsidRPr="001E6C0D" w:rsidRDefault="001E6C0D" w:rsidP="001E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ведется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учет и обработка персональных данных пациентов с использованием компьютерной техники и телемедицины, в соответствии с правилами работы с конфиденциальной информацией, регламентированной Федеральным законом от 27.07.2006 года «О персональных данных» № 152-ФЗ;</w:t>
      </w:r>
    </w:p>
    <w:p w:rsidR="001E6C0D" w:rsidRPr="001E6C0D" w:rsidRDefault="001E6C0D" w:rsidP="001E6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proofErr w:type="gramStart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</w:t>
      </w:r>
      <w:proofErr w:type="gramEnd"/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целях контроля за соблюдением правил внутреннего распорядка, безопасности пациентов и персонала, ведется видео наблюдение.</w:t>
      </w:r>
    </w:p>
    <w:p w:rsidR="00AB4D7C" w:rsidRPr="001E6C0D" w:rsidRDefault="001E6C0D" w:rsidP="001E6C0D">
      <w:pPr>
        <w:rPr>
          <w:rFonts w:ascii="Times New Roman" w:hAnsi="Times New Roman" w:cs="Times New Roman"/>
        </w:rPr>
      </w:pPr>
      <w:r w:rsidRPr="001E6C0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shd w:val="clear" w:color="auto" w:fill="FFFFFF"/>
          <w:lang w:eastAsia="ru-RU"/>
        </w:rPr>
        <w:t>Пациент обязан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shd w:val="clear" w:color="auto" w:fill="FFFFFF"/>
          <w:lang w:eastAsia="ru-RU"/>
        </w:rPr>
        <w:t> соблюдать правила внутреннего распорядка учреждения, лечебно-охранительный режим, а также в целях получения лучших результатов не скрывать и предоставить лечащему врачу достоверную и полную информацию о состоянии своего здоровья: об аллергических проявлениях или индивидуальной непереносимости лекарственных средств, о всех перенесенных ранее и имеющихся в настоящее время заболеваниях, принимаемых лекарственных препаратах, сообщать правдивые сведения о своей наследственности, о злоупотреблении алкоголем, наркотическими средствами, психотропными или токсическими веществами, об одновременном лечении у других специалистов и выполнении их рекомендаций.</w:t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br/>
      </w:r>
      <w:r w:rsidRPr="001E6C0D">
        <w:rPr>
          <w:rFonts w:ascii="Times New Roman" w:eastAsia="Times New Roman" w:hAnsi="Times New Roman" w:cs="Times New Roman"/>
          <w:color w:val="212529"/>
          <w:sz w:val="27"/>
          <w:szCs w:val="27"/>
          <w:shd w:val="clear" w:color="auto" w:fill="FFFFFF"/>
          <w:lang w:eastAsia="ru-RU"/>
        </w:rPr>
        <w:t>В случае нарушения указанных прав, пациент может обращаться с жалобой непосредственно к руководителю или иному должностному лицу организации, в соответствующие профессиональные медицинские организации, либо в суд.</w:t>
      </w:r>
    </w:p>
    <w:sectPr w:rsidR="00AB4D7C" w:rsidRPr="001E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17B1F"/>
    <w:multiLevelType w:val="multilevel"/>
    <w:tmpl w:val="449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E2D08"/>
    <w:multiLevelType w:val="multilevel"/>
    <w:tmpl w:val="6AB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937EB"/>
    <w:multiLevelType w:val="multilevel"/>
    <w:tmpl w:val="02B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6"/>
    <w:rsid w:val="001E6C0D"/>
    <w:rsid w:val="00AB4D7C"/>
    <w:rsid w:val="00E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80E1-4C89-41EF-8201-2EAC5B8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E6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E6C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6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E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Максим Геннадьевич</dc:creator>
  <cp:keywords/>
  <dc:description/>
  <cp:lastModifiedBy>Зайцев Максим Геннадьевич</cp:lastModifiedBy>
  <cp:revision>2</cp:revision>
  <dcterms:created xsi:type="dcterms:W3CDTF">2022-09-14T07:50:00Z</dcterms:created>
  <dcterms:modified xsi:type="dcterms:W3CDTF">2022-09-14T07:55:00Z</dcterms:modified>
</cp:coreProperties>
</file>