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2861" w:rsidRDefault="00CB2861" w:rsidP="00CB2861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1A27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КОМПЬЮТЕРНОЙ ТОМОГРАФИИ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CE37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пациент!</w:t>
      </w:r>
    </w:p>
    <w:p w:rsidR="00DA3D92" w:rsidRPr="00DA3D92" w:rsidRDefault="00DA3D92" w:rsidP="00DA3D9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проведению </w:t>
      </w:r>
      <w:r w:rsidR="000268E1">
        <w:rPr>
          <w:rFonts w:ascii="Times New Roman" w:hAnsi="Times New Roman" w:cs="Times New Roman"/>
          <w:sz w:val="24"/>
          <w:szCs w:val="24"/>
          <w:u w:val="single"/>
        </w:rPr>
        <w:t>КТ-</w:t>
      </w:r>
      <w:r w:rsidR="00240373">
        <w:rPr>
          <w:rFonts w:ascii="Times New Roman" w:hAnsi="Times New Roman" w:cs="Times New Roman"/>
          <w:sz w:val="24"/>
          <w:szCs w:val="24"/>
          <w:u w:val="single"/>
        </w:rPr>
        <w:t>исследовани</w:t>
      </w:r>
      <w:r w:rsidR="000268E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403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68E1">
        <w:rPr>
          <w:rFonts w:ascii="Times New Roman" w:hAnsi="Times New Roman" w:cs="Times New Roman"/>
          <w:sz w:val="24"/>
          <w:szCs w:val="24"/>
          <w:u w:val="single"/>
        </w:rPr>
        <w:t>органов грудной клетки</w:t>
      </w:r>
      <w:r w:rsidRPr="00DA3D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68E1" w:rsidRPr="00AA1A5E" w:rsidRDefault="000268E1" w:rsidP="000268E1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68E1">
        <w:rPr>
          <w:rFonts w:ascii="Times New Roman" w:hAnsi="Times New Roman" w:cs="Times New Roman"/>
          <w:sz w:val="24"/>
          <w:szCs w:val="24"/>
          <w:shd w:val="clear" w:color="auto" w:fill="FFFFFF"/>
        </w:rPr>
        <w:t>Доза облучения, при проведении компьютерн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26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томографи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26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(КТ) –7 </w:t>
      </w:r>
      <w:proofErr w:type="spellStart"/>
      <w:r w:rsidRPr="000268E1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026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- и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сследование не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беременным женщинам и маленьким детям из-за лучевой нагрузки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строгим показаниям)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пациентам с массой тела более 150 кг (аппарат рассчитан на меньший вес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больным с психическими расстройствами продуктивного хар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актера (неадекватное поведение); 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пациентам с тяжелой патологией почечного аппарата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введении контраста)</w:t>
      </w: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268E1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268E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Компьютерная томография органов грудной клетк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 не требует особой подготовки</w:t>
      </w:r>
      <w:r w:rsidRPr="000268E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если она п</w:t>
      </w:r>
      <w:r w:rsidRPr="000268E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рименяется без введения контраста.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При проведении КТ с контрастом предварительно необходимо пройти исследование крови на мочевину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для того, чтобы оценить функцию почек.</w:t>
      </w:r>
    </w:p>
    <w:p w:rsidR="00863774" w:rsidRPr="00863774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Проведение КТ начинается с беседы, в ходе которой врач объясняет особенности предстоящего исследования. Перед процедурой пациент снимает все металлические предметы с себя: сережки, пирсинг, кольца, браслеты и так далее. Женщинам также потребуется снять бюстгальтер, если он имеет металлические косточки.</w:t>
      </w:r>
    </w:p>
    <w:p w:rsidR="000268E1" w:rsidRPr="00863774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КТ с контрастирование</w:t>
      </w:r>
      <w:r w:rsidR="00863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внутривенно вводится контрастное вещество</w:t>
      </w:r>
      <w:r w:rsidR="00863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содержащее</w:t>
      </w: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йод. </w:t>
      </w: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Важно сообщить доктору о принимаемых препаратах, а также </w:t>
      </w:r>
      <w:r w:rsid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предшествовавших </w:t>
      </w: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аллергических реакциях</w:t>
      </w:r>
      <w:r w:rsid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в том числе на йод</w:t>
      </w:r>
      <w:r w:rsidRPr="008637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0268E1" w:rsidRPr="000268E1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Во время КТ больной должен находиться в неподвижном состоянии и задержать дыхание по команде лаборанта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. </w:t>
      </w:r>
    </w:p>
    <w:p w:rsidR="000268E1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268E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После завершения процедуры пациенту рекомендуется обильное питье для скорейшего выведения контрастного вещества.</w:t>
      </w:r>
    </w:p>
    <w:p w:rsidR="000268E1" w:rsidRDefault="000268E1" w:rsidP="000268E1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A1A5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Если для успешного проведения процедуры требуется внутривенное введение контраста, то </w:t>
      </w:r>
      <w:r w:rsidR="00863774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исследование проводят натощак, прием пищи прекращается за 6-8 часов до исследования.</w:t>
      </w:r>
    </w:p>
    <w:p w:rsidR="000268E1" w:rsidRDefault="000268E1" w:rsidP="000268E1">
      <w:pPr>
        <w:pStyle w:val="a5"/>
        <w:ind w:left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0268E1" w:rsidRPr="00DA3D92" w:rsidRDefault="000268E1" w:rsidP="000268E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проведению </w:t>
      </w:r>
      <w:r>
        <w:rPr>
          <w:rFonts w:ascii="Times New Roman" w:hAnsi="Times New Roman" w:cs="Times New Roman"/>
          <w:sz w:val="24"/>
          <w:szCs w:val="24"/>
          <w:u w:val="single"/>
        </w:rPr>
        <w:t>КТ-исследования органов брюшной полости</w:t>
      </w:r>
      <w:r w:rsidRPr="00DA3D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E1156" w:rsidRPr="00D428F1" w:rsidRDefault="000268E1" w:rsidP="002E11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rPr>
          <w:shd w:val="clear" w:color="auto" w:fill="FFFFFF"/>
        </w:rPr>
        <w:t xml:space="preserve">Кроме всего перечисленного при обследовании органов брюшной полости </w:t>
      </w:r>
      <w:r w:rsidRPr="000268E1">
        <w:rPr>
          <w:shd w:val="clear" w:color="auto" w:fill="FFFFFF"/>
        </w:rPr>
        <w:t xml:space="preserve">нужно позаботиться о нормальном функционировании пищеварительного тракта на момент проведения исследования. </w:t>
      </w:r>
      <w:r>
        <w:rPr>
          <w:shd w:val="clear" w:color="auto" w:fill="FFFFFF"/>
        </w:rPr>
        <w:t>Для э</w:t>
      </w:r>
      <w:r w:rsidRPr="000268E1">
        <w:rPr>
          <w:shd w:val="clear" w:color="auto" w:fill="FFFFFF"/>
        </w:rPr>
        <w:t>того, за 2-3 дня до того, как будет проведено КТ брюшной полости (без контраста или с контрастом), полностью исключить из рациона продукты, вызывающие метеоризм или задер</w:t>
      </w:r>
      <w:r w:rsidR="002E1156">
        <w:rPr>
          <w:shd w:val="clear" w:color="auto" w:fill="FFFFFF"/>
        </w:rPr>
        <w:t>жку стула (</w:t>
      </w:r>
      <w:r w:rsidR="002E1156" w:rsidRPr="00D428F1">
        <w:t>свежих фруктов и овощей, зелени, бобовых, грибов, ягод, семечек, орехов</w:t>
      </w:r>
      <w:r w:rsidR="002E1156">
        <w:t>)</w:t>
      </w:r>
      <w:r w:rsidR="002E1156" w:rsidRPr="00D428F1">
        <w:t>.</w:t>
      </w:r>
    </w:p>
    <w:p w:rsidR="002E1156" w:rsidRPr="002E1156" w:rsidRDefault="002E1156" w:rsidP="000268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hd w:val="clear" w:color="auto" w:fill="FFFFFF"/>
        </w:rPr>
      </w:pPr>
      <w:r w:rsidRPr="00D428F1">
        <w:t xml:space="preserve">В течение 12 часов до начала процедуры не есть пищу, способствующую газообразованию, а также не употреблять кисломолочные и молочные продукты. Желательно во время ужина употреблять что-то легкое — бульон, отварная рыба или </w:t>
      </w:r>
      <w:r>
        <w:t>мясо, некрепкий чай или кисель.</w:t>
      </w:r>
    </w:p>
    <w:p w:rsidR="002E1156" w:rsidRPr="002E1156" w:rsidRDefault="000268E1" w:rsidP="000268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hd w:val="clear" w:color="auto" w:fill="FFFFFF"/>
        </w:rPr>
      </w:pPr>
      <w:r w:rsidRPr="002E1156">
        <w:rPr>
          <w:shd w:val="clear" w:color="auto" w:fill="FFFFFF"/>
        </w:rPr>
        <w:t>По различным показаниям может понадобиться прием слабительных, спазмолитиков или даже проведение клизмы. Прийти на исследование нужно исключительно натощак, и после предыдущего приема пищи</w:t>
      </w:r>
      <w:r w:rsidR="002E1156">
        <w:rPr>
          <w:shd w:val="clear" w:color="auto" w:fill="FFFFFF"/>
        </w:rPr>
        <w:t xml:space="preserve"> должно пройти около 6-8 часов.</w:t>
      </w:r>
    </w:p>
    <w:p w:rsidR="000268E1" w:rsidRPr="002E1156" w:rsidRDefault="000268E1" w:rsidP="000268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hd w:val="clear" w:color="auto" w:fill="FFFFFF"/>
        </w:rPr>
      </w:pPr>
      <w:r w:rsidRPr="002E1156">
        <w:rPr>
          <w:shd w:val="clear" w:color="auto" w:fill="FFFFFF"/>
        </w:rPr>
        <w:t>Дет</w:t>
      </w:r>
      <w:r w:rsidR="00863774">
        <w:rPr>
          <w:shd w:val="clear" w:color="auto" w:fill="FFFFFF"/>
        </w:rPr>
        <w:t>ям</w:t>
      </w:r>
      <w:r w:rsidRPr="002E1156">
        <w:rPr>
          <w:shd w:val="clear" w:color="auto" w:fill="FFFFFF"/>
        </w:rPr>
        <w:t xml:space="preserve"> младшего возраста </w:t>
      </w:r>
      <w:r w:rsidR="00863774">
        <w:rPr>
          <w:shd w:val="clear" w:color="auto" w:fill="FFFFFF"/>
        </w:rPr>
        <w:t xml:space="preserve">по показаниям также назначается </w:t>
      </w:r>
      <w:r w:rsidR="002E1156">
        <w:rPr>
          <w:shd w:val="clear" w:color="auto" w:fill="FFFFFF"/>
        </w:rPr>
        <w:t>компьютерн</w:t>
      </w:r>
      <w:r w:rsidR="00863774">
        <w:rPr>
          <w:shd w:val="clear" w:color="auto" w:fill="FFFFFF"/>
        </w:rPr>
        <w:t>ая</w:t>
      </w:r>
      <w:r w:rsidR="002E1156">
        <w:rPr>
          <w:shd w:val="clear" w:color="auto" w:fill="FFFFFF"/>
        </w:rPr>
        <w:t xml:space="preserve"> томографи</w:t>
      </w:r>
      <w:r w:rsidR="00863774">
        <w:rPr>
          <w:shd w:val="clear" w:color="auto" w:fill="FFFFFF"/>
        </w:rPr>
        <w:t>я</w:t>
      </w:r>
      <w:r w:rsidR="002E1156">
        <w:rPr>
          <w:shd w:val="clear" w:color="auto" w:fill="FFFFFF"/>
        </w:rPr>
        <w:t xml:space="preserve">. </w:t>
      </w:r>
      <w:r w:rsidR="002E1156" w:rsidRPr="002E1156">
        <w:rPr>
          <w:shd w:val="clear" w:color="auto" w:fill="FFFFFF"/>
        </w:rPr>
        <w:t xml:space="preserve">Их </w:t>
      </w:r>
      <w:r w:rsidRPr="002E1156">
        <w:rPr>
          <w:shd w:val="clear" w:color="auto" w:fill="FFFFFF"/>
        </w:rPr>
        <w:t>обследование осуществляется в условиях особого медикаментозного сна с использованием безопасных препаратов и под пристальным контролем профессионального анестезиолога</w:t>
      </w:r>
      <w:r w:rsidR="00863774">
        <w:rPr>
          <w:shd w:val="clear" w:color="auto" w:fill="FFFFFF"/>
        </w:rPr>
        <w:t xml:space="preserve"> при исследовании с контрастом</w:t>
      </w:r>
      <w:r w:rsidRPr="002E1156">
        <w:rPr>
          <w:shd w:val="clear" w:color="auto" w:fill="FFFFFF"/>
        </w:rPr>
        <w:t xml:space="preserve">. </w:t>
      </w:r>
    </w:p>
    <w:p w:rsidR="000268E1" w:rsidRPr="00AA1A5E" w:rsidRDefault="000268E1" w:rsidP="000268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483B" w:rsidRDefault="0080483B" w:rsidP="000268E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774" w:rsidRPr="00863774" w:rsidRDefault="00863774" w:rsidP="00863774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863774">
        <w:rPr>
          <w:rFonts w:ascii="Times New Roman" w:hAnsi="Times New Roman" w:cs="Times New Roman"/>
          <w:sz w:val="24"/>
          <w:szCs w:val="24"/>
        </w:rPr>
        <w:t xml:space="preserve">Согласовано: _________________________ Зав. </w:t>
      </w:r>
      <w:r>
        <w:rPr>
          <w:rFonts w:ascii="Times New Roman" w:hAnsi="Times New Roman" w:cs="Times New Roman"/>
          <w:sz w:val="24"/>
          <w:szCs w:val="24"/>
        </w:rPr>
        <w:t>отделением лучевой диагностики</w:t>
      </w:r>
      <w:r w:rsidRPr="0086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И.Б. Белова</w:t>
      </w:r>
    </w:p>
    <w:p w:rsidR="00863774" w:rsidRPr="00DB1AC1" w:rsidRDefault="00863774" w:rsidP="000268E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63774" w:rsidRPr="00DB1AC1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6360D"/>
    <w:multiLevelType w:val="multilevel"/>
    <w:tmpl w:val="AEE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702E"/>
    <w:multiLevelType w:val="multilevel"/>
    <w:tmpl w:val="DE5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ED7"/>
    <w:multiLevelType w:val="hybridMultilevel"/>
    <w:tmpl w:val="A5F43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6E255E"/>
    <w:multiLevelType w:val="hybridMultilevel"/>
    <w:tmpl w:val="168EB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2D4FDB"/>
    <w:multiLevelType w:val="hybridMultilevel"/>
    <w:tmpl w:val="ABFE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571D20"/>
    <w:multiLevelType w:val="hybridMultilevel"/>
    <w:tmpl w:val="29A4D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32D0D"/>
    <w:multiLevelType w:val="hybridMultilevel"/>
    <w:tmpl w:val="168EB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D8599E"/>
    <w:multiLevelType w:val="multilevel"/>
    <w:tmpl w:val="9B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7C1B02"/>
    <w:multiLevelType w:val="hybridMultilevel"/>
    <w:tmpl w:val="7EEC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B224AE"/>
    <w:multiLevelType w:val="multilevel"/>
    <w:tmpl w:val="A65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2D6520"/>
    <w:multiLevelType w:val="hybridMultilevel"/>
    <w:tmpl w:val="A4F2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27FF"/>
    <w:multiLevelType w:val="multilevel"/>
    <w:tmpl w:val="35A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622B9"/>
    <w:multiLevelType w:val="multilevel"/>
    <w:tmpl w:val="9D8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03FE2"/>
    <w:multiLevelType w:val="hybridMultilevel"/>
    <w:tmpl w:val="0B6A5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777779"/>
    <w:multiLevelType w:val="multilevel"/>
    <w:tmpl w:val="6A3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26"/>
  </w:num>
  <w:num w:numId="5">
    <w:abstractNumId w:val="15"/>
  </w:num>
  <w:num w:numId="6">
    <w:abstractNumId w:val="2"/>
  </w:num>
  <w:num w:numId="7">
    <w:abstractNumId w:val="19"/>
  </w:num>
  <w:num w:numId="8">
    <w:abstractNumId w:val="13"/>
  </w:num>
  <w:num w:numId="9">
    <w:abstractNumId w:val="16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21"/>
  </w:num>
  <w:num w:numId="15">
    <w:abstractNumId w:val="29"/>
  </w:num>
  <w:num w:numId="16">
    <w:abstractNumId w:val="0"/>
  </w:num>
  <w:num w:numId="17">
    <w:abstractNumId w:val="25"/>
  </w:num>
  <w:num w:numId="18">
    <w:abstractNumId w:val="30"/>
  </w:num>
  <w:num w:numId="19">
    <w:abstractNumId w:val="10"/>
  </w:num>
  <w:num w:numId="20">
    <w:abstractNumId w:val="12"/>
  </w:num>
  <w:num w:numId="21">
    <w:abstractNumId w:val="1"/>
  </w:num>
  <w:num w:numId="22">
    <w:abstractNumId w:val="3"/>
  </w:num>
  <w:num w:numId="23">
    <w:abstractNumId w:val="17"/>
  </w:num>
  <w:num w:numId="24">
    <w:abstractNumId w:val="28"/>
  </w:num>
  <w:num w:numId="25">
    <w:abstractNumId w:val="4"/>
  </w:num>
  <w:num w:numId="26">
    <w:abstractNumId w:val="24"/>
  </w:num>
  <w:num w:numId="27">
    <w:abstractNumId w:val="8"/>
  </w:num>
  <w:num w:numId="28">
    <w:abstractNumId w:val="23"/>
  </w:num>
  <w:num w:numId="29">
    <w:abstractNumId w:val="18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268E1"/>
    <w:rsid w:val="000D3C44"/>
    <w:rsid w:val="00192C40"/>
    <w:rsid w:val="001A27B5"/>
    <w:rsid w:val="0020297F"/>
    <w:rsid w:val="0022604C"/>
    <w:rsid w:val="00240373"/>
    <w:rsid w:val="00246503"/>
    <w:rsid w:val="002E1156"/>
    <w:rsid w:val="00321114"/>
    <w:rsid w:val="00346976"/>
    <w:rsid w:val="003C16AA"/>
    <w:rsid w:val="00441FEA"/>
    <w:rsid w:val="0054027A"/>
    <w:rsid w:val="005C7CD7"/>
    <w:rsid w:val="00672067"/>
    <w:rsid w:val="006937E1"/>
    <w:rsid w:val="006A1A4A"/>
    <w:rsid w:val="006F0829"/>
    <w:rsid w:val="00713E19"/>
    <w:rsid w:val="007566FA"/>
    <w:rsid w:val="007F566F"/>
    <w:rsid w:val="0080483B"/>
    <w:rsid w:val="00863774"/>
    <w:rsid w:val="008919EF"/>
    <w:rsid w:val="0090444D"/>
    <w:rsid w:val="00A812A5"/>
    <w:rsid w:val="00AE6CA3"/>
    <w:rsid w:val="00B35353"/>
    <w:rsid w:val="00CB2861"/>
    <w:rsid w:val="00CE379E"/>
    <w:rsid w:val="00DA3D92"/>
    <w:rsid w:val="00DA7EC2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0F559-F260-4329-97B5-E8AA745B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A3D92"/>
  </w:style>
  <w:style w:type="character" w:customStyle="1" w:styleId="20">
    <w:name w:val="Заголовок 2 Знак"/>
    <w:basedOn w:val="a0"/>
    <w:link w:val="2"/>
    <w:uiPriority w:val="9"/>
    <w:semiHidden/>
    <w:rsid w:val="0002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7</cp:revision>
  <cp:lastPrinted>2018-08-27T08:12:00Z</cp:lastPrinted>
  <dcterms:created xsi:type="dcterms:W3CDTF">2018-08-27T10:30:00Z</dcterms:created>
  <dcterms:modified xsi:type="dcterms:W3CDTF">2022-02-22T18:20:00Z</dcterms:modified>
</cp:coreProperties>
</file>